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B2" w:rsidRDefault="00852E18" w:rsidP="00852E18">
      <w:pPr>
        <w:spacing w:after="0" w:line="240" w:lineRule="auto"/>
        <w:jc w:val="both"/>
      </w:pPr>
      <w:r>
        <w:t>Tisztelt Tagtársak!</w:t>
      </w:r>
    </w:p>
    <w:p w:rsidR="00852E18" w:rsidRDefault="00852E18" w:rsidP="00852E18">
      <w:pPr>
        <w:spacing w:after="0" w:line="240" w:lineRule="auto"/>
        <w:jc w:val="both"/>
      </w:pPr>
      <w:r>
        <w:t>Kedves Érdeklődők!</w:t>
      </w:r>
    </w:p>
    <w:p w:rsidR="00852E18" w:rsidRDefault="00852E18" w:rsidP="00852E18">
      <w:pPr>
        <w:spacing w:after="0" w:line="240" w:lineRule="auto"/>
        <w:jc w:val="both"/>
      </w:pPr>
    </w:p>
    <w:p w:rsidR="00852E18" w:rsidRDefault="00852E18" w:rsidP="00852E18">
      <w:pPr>
        <w:spacing w:after="0" w:line="240" w:lineRule="auto"/>
        <w:jc w:val="both"/>
      </w:pPr>
      <w:r>
        <w:t xml:space="preserve">1899. december 1. napján született </w:t>
      </w:r>
      <w:r w:rsidRPr="00852E18">
        <w:t xml:space="preserve">a magyar </w:t>
      </w:r>
      <w:r>
        <w:t>(</w:t>
      </w:r>
      <w:r w:rsidRPr="00852E18">
        <w:t>katonai</w:t>
      </w:r>
      <w:r>
        <w:t>)</w:t>
      </w:r>
      <w:r w:rsidRPr="00852E18">
        <w:t xml:space="preserve"> büntetőjog-tudomány egyik legkiemelkedőbb alakja</w:t>
      </w:r>
      <w:r w:rsidR="00615223">
        <w:t>,</w:t>
      </w:r>
      <w:bookmarkStart w:id="0" w:name="_GoBack"/>
      <w:bookmarkEnd w:id="0"/>
      <w:r>
        <w:t xml:space="preserve"> dr. </w:t>
      </w:r>
      <w:proofErr w:type="spellStart"/>
      <w:r w:rsidRPr="00852E18">
        <w:t>Schultheisz</w:t>
      </w:r>
      <w:proofErr w:type="spellEnd"/>
      <w:r w:rsidRPr="00852E18">
        <w:t xml:space="preserve"> Emil </w:t>
      </w:r>
      <w:proofErr w:type="spellStart"/>
      <w:r>
        <w:t>hb</w:t>
      </w:r>
      <w:proofErr w:type="spellEnd"/>
      <w:r>
        <w:t>. vezérőrnagy, akinek emlékére a Magyar Katonai Jogi és Hadijogi Társaság 2017-ben emlékérmet alapított.Az elismerést az évforduló</w:t>
      </w:r>
      <w:r w:rsidR="002275B2">
        <w:t xml:space="preserve">hoz igazodva adjuk át, ezzel is tisztelegve a névadó előtt. </w:t>
      </w:r>
    </w:p>
    <w:p w:rsidR="002275B2" w:rsidRDefault="002275B2" w:rsidP="002275B2">
      <w:pPr>
        <w:spacing w:after="0" w:line="240" w:lineRule="auto"/>
        <w:jc w:val="both"/>
      </w:pPr>
      <w:r>
        <w:t>A Magyar Katonai Jogi és Hadijogi Társaság 15/2023. (III. 31.) számúelnökségi határozata alapján az idei évben dr. Kovács István nyá. ezredes úr részesült a kitüntetésben, amihez ezúttal is szívből gratulálunk!</w:t>
      </w:r>
    </w:p>
    <w:p w:rsidR="002275B2" w:rsidRDefault="002275B2" w:rsidP="002275B2">
      <w:pPr>
        <w:spacing w:after="0" w:line="240" w:lineRule="auto"/>
        <w:jc w:val="both"/>
      </w:pPr>
      <w:r>
        <w:t xml:space="preserve">A Stefánia Palotában 2023. november 24. napján rendezett ünnepségen az egyesület titkára, dr. Till Szabolcs által mondott </w:t>
      </w:r>
      <w:proofErr w:type="spellStart"/>
      <w:r>
        <w:t>laudáció</w:t>
      </w:r>
      <w:proofErr w:type="spellEnd"/>
      <w:r>
        <w:t xml:space="preserve"> az alábbiakban olvasható.</w:t>
      </w:r>
    </w:p>
    <w:p w:rsidR="002275B2" w:rsidRDefault="002275B2" w:rsidP="002275B2">
      <w:pPr>
        <w:spacing w:after="0" w:line="240" w:lineRule="auto"/>
        <w:jc w:val="both"/>
      </w:pPr>
    </w:p>
    <w:p w:rsidR="002275B2" w:rsidRPr="002275B2" w:rsidRDefault="002275B2" w:rsidP="002275B2">
      <w:pPr>
        <w:spacing w:after="0" w:line="240" w:lineRule="auto"/>
        <w:jc w:val="both"/>
        <w:rPr>
          <w:i/>
        </w:rPr>
      </w:pPr>
      <w:r w:rsidRPr="002275B2">
        <w:rPr>
          <w:i/>
        </w:rPr>
        <w:t xml:space="preserve">Dr. Kovács István nyá. ezredes úr a Honvédelmi Minisztériumban töltötttöbb évtizedes szakmai tevékenysége során maradandó hatást gyakorolt ahonvédelem közjogi szabályozási rendszerére. Az 1952. február 14. napján születetttagtársunk kritikai szellemisége, értékelő és összefoglaló szemléletmódja jelentősmértékben járult hozzá az 1993-as honvédelmi törvénytől az Alaptörvényig terjedőszabályozási időszak közjogi döntéseinek kialakításához. Amellett, hogyAlkotmány-módosítások, három honvédelmi törvény és végrehajtási rendeleteikelőkészítésében vett tevékenyen részt, a hadköteles katonák jogállásáról szólósarkalatos törvény elfogadásától az önkéntes haderőre áttérés előkészítéséig </w:t>
      </w:r>
      <w:proofErr w:type="spellStart"/>
      <w:r w:rsidRPr="002275B2">
        <w:rPr>
          <w:i/>
        </w:rPr>
        <w:t>neveösszefonódott</w:t>
      </w:r>
      <w:proofErr w:type="spellEnd"/>
      <w:r w:rsidRPr="002275B2">
        <w:rPr>
          <w:i/>
        </w:rPr>
        <w:t xml:space="preserve"> a sor- és tartalékos katonai szolgálat, illetve a polgári szolgálatdilemmáival, de olyan honvédelmi alkotmányossági tárgykörökkel is foglalkozott,mint a csapatmozgások vagy a </w:t>
      </w:r>
      <w:proofErr w:type="spellStart"/>
      <w:r w:rsidRPr="002275B2">
        <w:rPr>
          <w:i/>
        </w:rPr>
        <w:t>Renegade-koncepció</w:t>
      </w:r>
      <w:proofErr w:type="spellEnd"/>
      <w:r w:rsidRPr="002275B2">
        <w:rPr>
          <w:i/>
        </w:rPr>
        <w:t>.</w:t>
      </w:r>
    </w:p>
    <w:p w:rsidR="002275B2" w:rsidRPr="002275B2" w:rsidRDefault="002275B2" w:rsidP="002275B2">
      <w:pPr>
        <w:spacing w:after="0" w:line="240" w:lineRule="auto"/>
        <w:jc w:val="both"/>
        <w:rPr>
          <w:i/>
        </w:rPr>
      </w:pPr>
    </w:p>
    <w:p w:rsidR="002275B2" w:rsidRDefault="002275B2" w:rsidP="002275B2">
      <w:pPr>
        <w:spacing w:after="0" w:line="240" w:lineRule="auto"/>
        <w:jc w:val="both"/>
        <w:rPr>
          <w:i/>
        </w:rPr>
      </w:pPr>
      <w:r w:rsidRPr="002275B2">
        <w:rPr>
          <w:i/>
        </w:rPr>
        <w:t xml:space="preserve">A ma átadásra kerülő elismerés meghatározó tényezője, hogy kodifikációstapasztalatait rendszeresen publikálta és ennek során társaságunk folyóiratát, aKatonai Jogi és Hadijogi Szemlét is megtisztelve országgyűlési kiadvány általhivatkozott szerzővé vált. </w:t>
      </w:r>
      <w:r>
        <w:rPr>
          <w:i/>
        </w:rPr>
        <w:t xml:space="preserve">Dr. </w:t>
      </w:r>
      <w:r w:rsidRPr="002275B2">
        <w:rPr>
          <w:i/>
        </w:rPr>
        <w:t xml:space="preserve">Kovács István </w:t>
      </w:r>
      <w:r>
        <w:rPr>
          <w:i/>
        </w:rPr>
        <w:t xml:space="preserve">nyá ezredes úr </w:t>
      </w:r>
      <w:r w:rsidRPr="002275B2">
        <w:rPr>
          <w:i/>
        </w:rPr>
        <w:t>a Magyar Honvédség 175. évfordulója és</w:t>
      </w:r>
      <w:r>
        <w:rPr>
          <w:i/>
        </w:rPr>
        <w:t xml:space="preserve"> társaságunk folyóiratának10.</w:t>
      </w:r>
      <w:r w:rsidRPr="002275B2">
        <w:rPr>
          <w:i/>
        </w:rPr>
        <w:t xml:space="preserve"> születésnapja előtt tisztelgő, megjelenés alatt álló Múlt és Jövőcímű tanulmánykötetünk azon szerzője, aki a békeidőszaki válságok fegyvereskezelésének közjogi aspektusait értékelő, 2015-ben megjelent tanulmánya ismételtkiadását az időközi fejleményekre reflektáló utószóval egészítette ki.</w:t>
      </w:r>
    </w:p>
    <w:p w:rsidR="002275B2" w:rsidRPr="002275B2" w:rsidRDefault="002275B2" w:rsidP="002275B2">
      <w:pPr>
        <w:spacing w:after="0" w:line="240" w:lineRule="auto"/>
        <w:jc w:val="both"/>
        <w:rPr>
          <w:i/>
        </w:rPr>
      </w:pPr>
    </w:p>
    <w:p w:rsidR="002275B2" w:rsidRDefault="002275B2" w:rsidP="002275B2">
      <w:pPr>
        <w:spacing w:after="0" w:line="240" w:lineRule="auto"/>
        <w:jc w:val="both"/>
        <w:rPr>
          <w:i/>
        </w:rPr>
      </w:pPr>
      <w:r w:rsidRPr="002275B2">
        <w:rPr>
          <w:i/>
        </w:rPr>
        <w:t xml:space="preserve">Az elmúlt hetvenegy év során ugyanakkor nem volt mindig evidens, hogytagtársunk a honvédelem ügye iránt elköteleződhet-e egyáltalán. Több, mint tízéven keresztül földhivatali alkalmazott volt, ezzel párhuzamosan végezte jogitanulmányait. </w:t>
      </w:r>
      <w:r>
        <w:rPr>
          <w:i/>
        </w:rPr>
        <w:t>Kevéssé ismert</w:t>
      </w:r>
      <w:r w:rsidRPr="002275B2">
        <w:rPr>
          <w:i/>
        </w:rPr>
        <w:t xml:space="preserve">, hogy 1983-ban a Polgári Védelem OrszágosParancsnoksága hivatásos állományába jelentkezésének meghatározó körülményevolt egyik testvére fiatalkorúként politikai okból történő elítélése. A hazaszeretet ésa kritikus szemlélet összeegyeztetésére való törekvés jellemezte </w:t>
      </w:r>
      <w:proofErr w:type="spellStart"/>
      <w:r w:rsidRPr="002275B2">
        <w:rPr>
          <w:i/>
        </w:rPr>
        <w:t>Ferdinándy</w:t>
      </w:r>
      <w:proofErr w:type="spellEnd"/>
      <w:r w:rsidRPr="002275B2">
        <w:rPr>
          <w:i/>
        </w:rPr>
        <w:t xml:space="preserve"> </w:t>
      </w:r>
      <w:proofErr w:type="spellStart"/>
      <w:r w:rsidRPr="002275B2">
        <w:rPr>
          <w:i/>
        </w:rPr>
        <w:t>Gejzadíjjal</w:t>
      </w:r>
      <w:proofErr w:type="spellEnd"/>
      <w:r w:rsidRPr="002275B2">
        <w:rPr>
          <w:i/>
        </w:rPr>
        <w:t xml:space="preserve"> is elismert pályafutását.A polgári védelemtől a Honvédelmi Minisztérium hivatásos katonai állományábavezetett az út, amely kodifikációs, illetve koordinációs osztályvezetői beosztásokellátásával, ezredesi rendfokozatban zárult. </w:t>
      </w:r>
    </w:p>
    <w:p w:rsidR="002275B2" w:rsidRDefault="002275B2" w:rsidP="002275B2">
      <w:pPr>
        <w:spacing w:after="0" w:line="240" w:lineRule="auto"/>
        <w:jc w:val="both"/>
        <w:rPr>
          <w:i/>
        </w:rPr>
      </w:pPr>
    </w:p>
    <w:p w:rsidR="00760CE3" w:rsidRPr="002275B2" w:rsidRDefault="002275B2" w:rsidP="002275B2">
      <w:pPr>
        <w:spacing w:after="0" w:line="240" w:lineRule="auto"/>
        <w:jc w:val="both"/>
        <w:rPr>
          <w:i/>
        </w:rPr>
      </w:pPr>
      <w:r w:rsidRPr="002275B2">
        <w:rPr>
          <w:i/>
        </w:rPr>
        <w:t xml:space="preserve">A 2005-ös átszervezés soránmegvalósult kényszerű kiválást követően megbízási szerződéssel, majdtisztviselőként 2011-ig közreműködött a honvédelmi döntés-előkészítésben.A honvédelem többszöri átszervezését végigkísérő szakmai életútja és emberihozzáállása iskola-teremtő volt a mai </w:t>
      </w:r>
      <w:r w:rsidR="005165B9">
        <w:rPr>
          <w:rFonts w:cstheme="minorHAnsi"/>
          <w:i/>
        </w:rPr>
        <w:t>»</w:t>
      </w:r>
      <w:r w:rsidRPr="002275B2">
        <w:rPr>
          <w:i/>
        </w:rPr>
        <w:t>ötvenesek</w:t>
      </w:r>
      <w:r w:rsidR="005165B9">
        <w:rPr>
          <w:rFonts w:cstheme="minorHAnsi"/>
          <w:i/>
        </w:rPr>
        <w:t>«</w:t>
      </w:r>
      <w:r w:rsidRPr="002275B2">
        <w:rPr>
          <w:i/>
        </w:rPr>
        <w:t xml:space="preserve"> védelmi és biztonsági reformotelőkészítő tevékenysége szempontjából is. A rendszerváltó jogásztiszti generációegyik utolsó </w:t>
      </w:r>
      <w:r w:rsidR="005165B9">
        <w:rPr>
          <w:rFonts w:cstheme="minorHAnsi"/>
          <w:i/>
        </w:rPr>
        <w:t>»</w:t>
      </w:r>
      <w:r w:rsidRPr="002275B2">
        <w:rPr>
          <w:i/>
        </w:rPr>
        <w:t>nagy bölényeként</w:t>
      </w:r>
      <w:r w:rsidR="005165B9">
        <w:rPr>
          <w:rFonts w:cstheme="minorHAnsi"/>
          <w:i/>
        </w:rPr>
        <w:t>«</w:t>
      </w:r>
      <w:r w:rsidRPr="002275B2">
        <w:rPr>
          <w:i/>
        </w:rPr>
        <w:t xml:space="preserve"> is említjük. A 15/2023. (III. 31.) elnökségihatározat alapján átadásra kerülő 2023. évi </w:t>
      </w:r>
      <w:proofErr w:type="spellStart"/>
      <w:r w:rsidRPr="002275B2">
        <w:rPr>
          <w:i/>
        </w:rPr>
        <w:t>Schultheisz</w:t>
      </w:r>
      <w:proofErr w:type="spellEnd"/>
      <w:r w:rsidRPr="002275B2">
        <w:rPr>
          <w:i/>
        </w:rPr>
        <w:t xml:space="preserve"> emlékérem e tisztelet ésköszönet szimbóluma.</w:t>
      </w:r>
    </w:p>
    <w:sectPr w:rsidR="00760CE3" w:rsidRPr="002275B2" w:rsidSect="00B77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52E18"/>
    <w:rsid w:val="00000349"/>
    <w:rsid w:val="002275B2"/>
    <w:rsid w:val="005165B9"/>
    <w:rsid w:val="00615223"/>
    <w:rsid w:val="00760CE3"/>
    <w:rsid w:val="00852E18"/>
    <w:rsid w:val="00B77DD8"/>
    <w:rsid w:val="00CF67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7DD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3169</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asus</cp:lastModifiedBy>
  <cp:revision>2</cp:revision>
  <dcterms:created xsi:type="dcterms:W3CDTF">2023-12-01T14:31:00Z</dcterms:created>
  <dcterms:modified xsi:type="dcterms:W3CDTF">2023-12-01T14:31:00Z</dcterms:modified>
</cp:coreProperties>
</file>